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6568F" w14:textId="77777777" w:rsidR="00853333" w:rsidRDefault="00853333" w:rsidP="00853333"/>
    <w:p w14:paraId="77439EA9" w14:textId="77777777" w:rsidR="00D14AAB" w:rsidRPr="007C24CA" w:rsidRDefault="00D14AAB" w:rsidP="00D14AAB">
      <w:pPr>
        <w:rPr>
          <w:b/>
          <w:sz w:val="24"/>
        </w:rPr>
      </w:pPr>
      <w:r w:rsidRPr="007C24CA">
        <w:rPr>
          <w:rStyle w:val="normaltextrun"/>
          <w:rFonts w:cs="Tahoma"/>
          <w:b/>
          <w:bCs/>
          <w:color w:val="000000"/>
          <w:sz w:val="24"/>
          <w:u w:val="single"/>
          <w:shd w:val="clear" w:color="auto" w:fill="FFFFFF"/>
        </w:rPr>
        <w:t xml:space="preserve">Basın Bülteni </w:t>
      </w:r>
      <w:r w:rsidRPr="007C24CA">
        <w:rPr>
          <w:rStyle w:val="normaltextrun"/>
          <w:rFonts w:cs="Tahoma"/>
          <w:b/>
          <w:bCs/>
          <w:color w:val="000000"/>
          <w:sz w:val="24"/>
          <w:u w:val="single"/>
          <w:shd w:val="clear" w:color="auto" w:fill="FFFFFF"/>
        </w:rPr>
        <w:tab/>
      </w:r>
      <w:r w:rsidRPr="007C24CA">
        <w:rPr>
          <w:rStyle w:val="normaltextrun"/>
          <w:rFonts w:cs="Tahoma"/>
          <w:b/>
          <w:bCs/>
          <w:color w:val="000000"/>
          <w:sz w:val="24"/>
          <w:u w:val="single"/>
          <w:shd w:val="clear" w:color="auto" w:fill="FFFFFF"/>
        </w:rPr>
        <w:tab/>
      </w:r>
      <w:r w:rsidRPr="007C24CA">
        <w:rPr>
          <w:rStyle w:val="normaltextrun"/>
          <w:rFonts w:cs="Tahoma"/>
          <w:b/>
          <w:bCs/>
          <w:color w:val="000000"/>
          <w:sz w:val="24"/>
          <w:u w:val="single"/>
          <w:shd w:val="clear" w:color="auto" w:fill="FFFFFF"/>
        </w:rPr>
        <w:tab/>
      </w:r>
      <w:r w:rsidRPr="007C24CA">
        <w:rPr>
          <w:rStyle w:val="normaltextrun"/>
          <w:rFonts w:cs="Tahoma"/>
          <w:b/>
          <w:bCs/>
          <w:color w:val="000000"/>
          <w:sz w:val="24"/>
          <w:u w:val="single"/>
          <w:shd w:val="clear" w:color="auto" w:fill="FFFFFF"/>
        </w:rPr>
        <w:tab/>
      </w:r>
      <w:r w:rsidRPr="007C24CA">
        <w:rPr>
          <w:rStyle w:val="normaltextrun"/>
          <w:rFonts w:cs="Tahoma"/>
          <w:b/>
          <w:bCs/>
          <w:color w:val="000000"/>
          <w:sz w:val="24"/>
          <w:u w:val="single"/>
          <w:shd w:val="clear" w:color="auto" w:fill="FFFFFF"/>
        </w:rPr>
        <w:tab/>
      </w:r>
      <w:r w:rsidRPr="007C24CA">
        <w:rPr>
          <w:rStyle w:val="normaltextrun"/>
          <w:rFonts w:cs="Tahoma"/>
          <w:b/>
          <w:bCs/>
          <w:color w:val="000000"/>
          <w:sz w:val="24"/>
          <w:u w:val="single"/>
          <w:shd w:val="clear" w:color="auto" w:fill="FFFFFF"/>
        </w:rPr>
        <w:tab/>
        <w:t xml:space="preserve">                                  </w:t>
      </w:r>
      <w:r>
        <w:rPr>
          <w:rStyle w:val="normaltextrun"/>
          <w:rFonts w:cs="Tahoma"/>
          <w:b/>
          <w:bCs/>
          <w:color w:val="000000"/>
          <w:sz w:val="24"/>
          <w:u w:val="single"/>
          <w:shd w:val="clear" w:color="auto" w:fill="FFFFFF"/>
        </w:rPr>
        <w:tab/>
      </w:r>
      <w:r w:rsidRPr="007C24CA">
        <w:rPr>
          <w:rStyle w:val="normaltextrun"/>
          <w:rFonts w:cs="Tahoma"/>
          <w:b/>
          <w:bCs/>
          <w:color w:val="000000"/>
          <w:sz w:val="24"/>
          <w:u w:val="single"/>
          <w:shd w:val="clear" w:color="auto" w:fill="FFFFFF"/>
        </w:rPr>
        <w:t xml:space="preserve">           </w:t>
      </w:r>
      <w:r>
        <w:rPr>
          <w:rStyle w:val="normaltextrun"/>
          <w:rFonts w:cs="Tahoma"/>
          <w:b/>
          <w:bCs/>
          <w:color w:val="000000"/>
          <w:sz w:val="24"/>
          <w:u w:val="single"/>
          <w:shd w:val="clear" w:color="auto" w:fill="FFFFFF"/>
        </w:rPr>
        <w:t>XX</w:t>
      </w:r>
      <w:r w:rsidR="00707DD1">
        <w:rPr>
          <w:rStyle w:val="normaltextrun"/>
          <w:rFonts w:cs="Tahoma"/>
          <w:b/>
          <w:bCs/>
          <w:color w:val="000000"/>
          <w:sz w:val="24"/>
          <w:u w:val="single"/>
          <w:shd w:val="clear" w:color="auto" w:fill="FFFFFF"/>
        </w:rPr>
        <w:t xml:space="preserve"> </w:t>
      </w:r>
      <w:r>
        <w:rPr>
          <w:rStyle w:val="normaltextrun"/>
          <w:rFonts w:cs="Tahoma"/>
          <w:b/>
          <w:bCs/>
          <w:color w:val="000000"/>
          <w:sz w:val="24"/>
          <w:u w:val="single"/>
          <w:shd w:val="clear" w:color="auto" w:fill="FFFFFF"/>
        </w:rPr>
        <w:t>Ekim 2019</w:t>
      </w:r>
    </w:p>
    <w:p w14:paraId="782ABD1E" w14:textId="77777777" w:rsidR="00D14AAB" w:rsidRDefault="00D14AAB" w:rsidP="00AC6EF0">
      <w:pPr>
        <w:jc w:val="center"/>
        <w:rPr>
          <w:sz w:val="24"/>
          <w:u w:val="single"/>
        </w:rPr>
      </w:pPr>
    </w:p>
    <w:p w14:paraId="1AA60E54" w14:textId="4D15BE68" w:rsidR="00D14AAB" w:rsidRPr="00EC33C3" w:rsidRDefault="001C422A" w:rsidP="00AC6EF0">
      <w:pPr>
        <w:jc w:val="center"/>
        <w:rPr>
          <w:b/>
        </w:rPr>
      </w:pPr>
      <w:r w:rsidRPr="007038EC">
        <w:rPr>
          <w:b/>
          <w:sz w:val="28"/>
          <w:szCs w:val="28"/>
        </w:rPr>
        <w:t>Fibabanka Data Bootcamp</w:t>
      </w:r>
      <w:r w:rsidR="00E074A0" w:rsidRPr="007038EC">
        <w:rPr>
          <w:b/>
          <w:sz w:val="28"/>
          <w:szCs w:val="28"/>
        </w:rPr>
        <w:t xml:space="preserve"> Eğitimleri</w:t>
      </w:r>
    </w:p>
    <w:p w14:paraId="6F806BAD" w14:textId="77777777" w:rsidR="00B635F0" w:rsidRPr="001C422A" w:rsidRDefault="00B635F0" w:rsidP="00AC6EF0">
      <w:pPr>
        <w:jc w:val="center"/>
        <w:rPr>
          <w:b/>
          <w:u w:val="single"/>
        </w:rPr>
      </w:pPr>
    </w:p>
    <w:p w14:paraId="2CAFD0C6" w14:textId="021D2882" w:rsidR="001C422A" w:rsidRDefault="00364048" w:rsidP="00AC6EF0">
      <w:pPr>
        <w:jc w:val="center"/>
        <w:rPr>
          <w:b/>
          <w:sz w:val="44"/>
        </w:rPr>
      </w:pPr>
      <w:r>
        <w:rPr>
          <w:b/>
          <w:sz w:val="44"/>
        </w:rPr>
        <w:t>Fi</w:t>
      </w:r>
      <w:r w:rsidR="001C422A">
        <w:rPr>
          <w:b/>
          <w:sz w:val="44"/>
        </w:rPr>
        <w:t>babanka</w:t>
      </w:r>
      <w:r w:rsidR="00E074A0">
        <w:rPr>
          <w:b/>
          <w:sz w:val="44"/>
        </w:rPr>
        <w:t xml:space="preserve"> </w:t>
      </w:r>
      <w:r w:rsidR="00AF4335">
        <w:rPr>
          <w:b/>
          <w:sz w:val="44"/>
        </w:rPr>
        <w:t xml:space="preserve">Geleceğin </w:t>
      </w:r>
      <w:r w:rsidR="001C422A">
        <w:rPr>
          <w:b/>
          <w:sz w:val="44"/>
        </w:rPr>
        <w:t>Veri Bilimcileri</w:t>
      </w:r>
      <w:r w:rsidR="00AF4335">
        <w:rPr>
          <w:b/>
          <w:sz w:val="44"/>
        </w:rPr>
        <w:t xml:space="preserve">ni </w:t>
      </w:r>
      <w:r w:rsidR="001C422A">
        <w:rPr>
          <w:b/>
          <w:sz w:val="44"/>
        </w:rPr>
        <w:t xml:space="preserve">Yetiştiriyor </w:t>
      </w:r>
    </w:p>
    <w:p w14:paraId="6FE8F865" w14:textId="77777777" w:rsidR="00853333" w:rsidRDefault="00853333" w:rsidP="00853333"/>
    <w:p w14:paraId="578E2AEF" w14:textId="1A2D18B3" w:rsidR="001C422A" w:rsidRDefault="008925B2" w:rsidP="001C422A">
      <w:pPr>
        <w:spacing w:line="276" w:lineRule="auto"/>
        <w:jc w:val="center"/>
        <w:rPr>
          <w:rFonts w:eastAsia="Times New Roman"/>
          <w:b/>
          <w:bCs/>
          <w:color w:val="000000" w:themeColor="text1"/>
          <w:sz w:val="28"/>
        </w:rPr>
      </w:pPr>
      <w:r>
        <w:rPr>
          <w:rFonts w:eastAsia="Times New Roman"/>
          <w:b/>
          <w:bCs/>
          <w:color w:val="000000" w:themeColor="text1"/>
          <w:sz w:val="28"/>
        </w:rPr>
        <w:t>Dijital dönüşüm çalışmaları kapsamında</w:t>
      </w:r>
      <w:r w:rsidR="00AF4335">
        <w:rPr>
          <w:rFonts w:eastAsia="Times New Roman"/>
          <w:b/>
          <w:bCs/>
          <w:color w:val="000000" w:themeColor="text1"/>
          <w:sz w:val="28"/>
        </w:rPr>
        <w:t>,</w:t>
      </w:r>
      <w:r>
        <w:rPr>
          <w:rFonts w:eastAsia="Times New Roman"/>
          <w:b/>
          <w:bCs/>
          <w:color w:val="000000" w:themeColor="text1"/>
          <w:sz w:val="28"/>
        </w:rPr>
        <w:t xml:space="preserve"> v</w:t>
      </w:r>
      <w:r w:rsidR="001C422A">
        <w:rPr>
          <w:rFonts w:eastAsia="Times New Roman"/>
          <w:b/>
          <w:bCs/>
          <w:color w:val="000000" w:themeColor="text1"/>
          <w:sz w:val="28"/>
        </w:rPr>
        <w:t>eri teknolojilerin</w:t>
      </w:r>
      <w:r w:rsidR="00AF4335">
        <w:rPr>
          <w:rFonts w:eastAsia="Times New Roman"/>
          <w:b/>
          <w:bCs/>
          <w:color w:val="000000" w:themeColor="text1"/>
          <w:sz w:val="28"/>
        </w:rPr>
        <w:t>i odağına alan</w:t>
      </w:r>
      <w:r w:rsidR="001C422A">
        <w:rPr>
          <w:rFonts w:eastAsia="Times New Roman"/>
          <w:b/>
          <w:bCs/>
          <w:color w:val="000000" w:themeColor="text1"/>
          <w:sz w:val="28"/>
        </w:rPr>
        <w:t xml:space="preserve"> </w:t>
      </w:r>
      <w:r w:rsidR="00795690">
        <w:rPr>
          <w:rFonts w:eastAsia="Times New Roman"/>
          <w:b/>
          <w:bCs/>
          <w:color w:val="000000" w:themeColor="text1"/>
          <w:sz w:val="28"/>
        </w:rPr>
        <w:t xml:space="preserve"> </w:t>
      </w:r>
      <w:r w:rsidR="001C422A">
        <w:rPr>
          <w:rFonts w:eastAsia="Times New Roman"/>
          <w:b/>
          <w:bCs/>
          <w:color w:val="000000" w:themeColor="text1"/>
          <w:sz w:val="28"/>
        </w:rPr>
        <w:t>Fibabanka, Özyeğin Üniversitesi iş birliği</w:t>
      </w:r>
      <w:r w:rsidR="00795690">
        <w:rPr>
          <w:rFonts w:eastAsia="Times New Roman"/>
          <w:b/>
          <w:bCs/>
          <w:color w:val="000000" w:themeColor="text1"/>
          <w:sz w:val="28"/>
        </w:rPr>
        <w:t>yle</w:t>
      </w:r>
      <w:r w:rsidR="001C422A">
        <w:rPr>
          <w:rFonts w:eastAsia="Times New Roman"/>
          <w:b/>
          <w:bCs/>
          <w:color w:val="000000" w:themeColor="text1"/>
          <w:sz w:val="28"/>
        </w:rPr>
        <w:t xml:space="preserve"> hayata geçirdiği Data Bootcamp eğitimleri</w:t>
      </w:r>
      <w:r w:rsidR="00795690">
        <w:rPr>
          <w:rFonts w:eastAsia="Times New Roman"/>
          <w:b/>
          <w:bCs/>
          <w:color w:val="000000" w:themeColor="text1"/>
          <w:sz w:val="28"/>
        </w:rPr>
        <w:t>yle</w:t>
      </w:r>
      <w:r w:rsidR="001C422A">
        <w:rPr>
          <w:rFonts w:eastAsia="Times New Roman"/>
          <w:b/>
          <w:bCs/>
          <w:color w:val="000000" w:themeColor="text1"/>
          <w:sz w:val="28"/>
        </w:rPr>
        <w:t xml:space="preserve"> </w:t>
      </w:r>
      <w:r w:rsidR="00AF4335">
        <w:rPr>
          <w:rFonts w:eastAsia="Times New Roman"/>
          <w:b/>
          <w:bCs/>
          <w:color w:val="000000" w:themeColor="text1"/>
          <w:sz w:val="28"/>
        </w:rPr>
        <w:t>insan kaynağına yaptığı yatırımları aralıksız sürdürüyor.</w:t>
      </w:r>
    </w:p>
    <w:p w14:paraId="0411F090" w14:textId="77777777" w:rsidR="00364048" w:rsidRPr="001C422A" w:rsidRDefault="00364048" w:rsidP="001C422A">
      <w:pPr>
        <w:spacing w:line="276" w:lineRule="auto"/>
        <w:rPr>
          <w:rFonts w:eastAsia="Times New Roman"/>
          <w:b/>
          <w:bCs/>
          <w:color w:val="000000" w:themeColor="text1"/>
          <w:sz w:val="28"/>
        </w:rPr>
      </w:pPr>
    </w:p>
    <w:p w14:paraId="3F4680B4" w14:textId="769718F5" w:rsidR="001C422A" w:rsidRDefault="00795690" w:rsidP="005A053D">
      <w:pPr>
        <w:spacing w:line="276" w:lineRule="auto"/>
        <w:jc w:val="both"/>
        <w:rPr>
          <w:color w:val="000000" w:themeColor="text1"/>
          <w:sz w:val="24"/>
          <w:szCs w:val="24"/>
        </w:rPr>
      </w:pPr>
      <w:r>
        <w:rPr>
          <w:color w:val="000000" w:themeColor="text1"/>
          <w:sz w:val="24"/>
          <w:szCs w:val="24"/>
        </w:rPr>
        <w:t>Türkiye’ni</w:t>
      </w:r>
      <w:r w:rsidR="00BF2576">
        <w:rPr>
          <w:color w:val="000000" w:themeColor="text1"/>
          <w:sz w:val="24"/>
          <w:szCs w:val="24"/>
        </w:rPr>
        <w:t>n</w:t>
      </w:r>
      <w:r>
        <w:rPr>
          <w:color w:val="000000" w:themeColor="text1"/>
          <w:sz w:val="24"/>
          <w:szCs w:val="24"/>
        </w:rPr>
        <w:t xml:space="preserve"> en sevilen bankası olma</w:t>
      </w:r>
      <w:r w:rsidR="001C422A" w:rsidRPr="005A053D">
        <w:rPr>
          <w:color w:val="000000" w:themeColor="text1"/>
          <w:sz w:val="24"/>
          <w:szCs w:val="24"/>
        </w:rPr>
        <w:t xml:space="preserve"> vizyonuyla faaliyet gösteren Fibabanka</w:t>
      </w:r>
      <w:r w:rsidR="00BF2576">
        <w:rPr>
          <w:color w:val="000000" w:themeColor="text1"/>
          <w:sz w:val="24"/>
          <w:szCs w:val="24"/>
        </w:rPr>
        <w:t>,</w:t>
      </w:r>
      <w:r w:rsidR="001C422A" w:rsidRPr="005A053D">
        <w:rPr>
          <w:color w:val="000000" w:themeColor="text1"/>
          <w:sz w:val="24"/>
          <w:szCs w:val="24"/>
        </w:rPr>
        <w:t xml:space="preserve"> veri teknolojilerine </w:t>
      </w:r>
      <w:r>
        <w:rPr>
          <w:color w:val="000000" w:themeColor="text1"/>
          <w:sz w:val="24"/>
          <w:szCs w:val="24"/>
        </w:rPr>
        <w:t>yaptığı yatırımı</w:t>
      </w:r>
      <w:r w:rsidRPr="005A053D">
        <w:rPr>
          <w:color w:val="000000" w:themeColor="text1"/>
          <w:sz w:val="24"/>
          <w:szCs w:val="24"/>
        </w:rPr>
        <w:t xml:space="preserve"> </w:t>
      </w:r>
      <w:r w:rsidR="001C422A" w:rsidRPr="005A053D">
        <w:rPr>
          <w:color w:val="000000" w:themeColor="text1"/>
          <w:sz w:val="24"/>
          <w:szCs w:val="24"/>
        </w:rPr>
        <w:t>insan kaynağıyla da destekliyor.</w:t>
      </w:r>
    </w:p>
    <w:p w14:paraId="0EC462AB" w14:textId="77777777" w:rsidR="00C64562" w:rsidRPr="005A053D" w:rsidRDefault="00C64562" w:rsidP="005A053D">
      <w:pPr>
        <w:spacing w:line="276" w:lineRule="auto"/>
        <w:jc w:val="both"/>
        <w:rPr>
          <w:color w:val="000000" w:themeColor="text1"/>
          <w:sz w:val="24"/>
          <w:szCs w:val="24"/>
        </w:rPr>
      </w:pPr>
    </w:p>
    <w:p w14:paraId="1F09F577" w14:textId="3AABB1C7" w:rsidR="001C422A" w:rsidRPr="005A053D" w:rsidRDefault="001C422A" w:rsidP="005A053D">
      <w:pPr>
        <w:spacing w:line="276" w:lineRule="auto"/>
        <w:jc w:val="both"/>
        <w:rPr>
          <w:color w:val="000000" w:themeColor="text1"/>
          <w:sz w:val="24"/>
          <w:szCs w:val="24"/>
        </w:rPr>
      </w:pPr>
      <w:r w:rsidRPr="005A053D">
        <w:rPr>
          <w:color w:val="000000" w:themeColor="text1"/>
          <w:sz w:val="24"/>
          <w:szCs w:val="24"/>
        </w:rPr>
        <w:t>Fibabanka’nın Özyeğin Üniversitesi ile geliştirdiği Data Bootcamp projesi</w:t>
      </w:r>
      <w:r w:rsidR="00795690">
        <w:rPr>
          <w:color w:val="000000" w:themeColor="text1"/>
          <w:sz w:val="24"/>
          <w:szCs w:val="24"/>
        </w:rPr>
        <w:t>yle</w:t>
      </w:r>
      <w:r w:rsidR="007038EC">
        <w:rPr>
          <w:color w:val="000000" w:themeColor="text1"/>
          <w:sz w:val="24"/>
          <w:szCs w:val="24"/>
        </w:rPr>
        <w:t>,</w:t>
      </w:r>
      <w:r w:rsidRPr="005A053D">
        <w:rPr>
          <w:color w:val="000000" w:themeColor="text1"/>
          <w:sz w:val="24"/>
          <w:szCs w:val="24"/>
        </w:rPr>
        <w:t xml:space="preserve"> öğrenciler temel bankacılık eğitimlerinin yanı sıra veri biliminde yaratıcı ve kritik problem çözme teknikleri, veri bilimi için istatistik, </w:t>
      </w:r>
      <w:r w:rsidR="005A053D" w:rsidRPr="005A053D">
        <w:rPr>
          <w:color w:val="000000" w:themeColor="text1"/>
          <w:sz w:val="24"/>
          <w:szCs w:val="24"/>
        </w:rPr>
        <w:t>denetimli</w:t>
      </w:r>
      <w:r w:rsidR="006143A3">
        <w:rPr>
          <w:color w:val="000000" w:themeColor="text1"/>
          <w:sz w:val="24"/>
          <w:szCs w:val="24"/>
        </w:rPr>
        <w:t xml:space="preserve"> </w:t>
      </w:r>
      <w:r w:rsidR="00795690">
        <w:rPr>
          <w:color w:val="000000" w:themeColor="text1"/>
          <w:sz w:val="24"/>
          <w:szCs w:val="24"/>
        </w:rPr>
        <w:t>ve</w:t>
      </w:r>
      <w:r w:rsidR="00AF4335">
        <w:rPr>
          <w:color w:val="000000" w:themeColor="text1"/>
          <w:sz w:val="24"/>
          <w:szCs w:val="24"/>
        </w:rPr>
        <w:t xml:space="preserve"> </w:t>
      </w:r>
      <w:r w:rsidR="005A053D" w:rsidRPr="005A053D">
        <w:rPr>
          <w:color w:val="000000" w:themeColor="text1"/>
          <w:sz w:val="24"/>
          <w:szCs w:val="24"/>
        </w:rPr>
        <w:t>denetimsiz makine öğrenmesi</w:t>
      </w:r>
      <w:r w:rsidR="007038EC">
        <w:rPr>
          <w:color w:val="000000" w:themeColor="text1"/>
          <w:sz w:val="24"/>
          <w:szCs w:val="24"/>
        </w:rPr>
        <w:t xml:space="preserve"> dersleri alıyor.</w:t>
      </w:r>
      <w:r w:rsidR="005A053D" w:rsidRPr="005A053D">
        <w:rPr>
          <w:color w:val="000000" w:themeColor="text1"/>
          <w:sz w:val="24"/>
          <w:szCs w:val="24"/>
        </w:rPr>
        <w:t xml:space="preserve"> </w:t>
      </w:r>
      <w:r w:rsidR="007038EC">
        <w:rPr>
          <w:color w:val="000000" w:themeColor="text1"/>
          <w:sz w:val="24"/>
          <w:szCs w:val="24"/>
        </w:rPr>
        <w:t>Ek olarak,</w:t>
      </w:r>
      <w:r w:rsidR="007038EC" w:rsidRPr="005A053D">
        <w:rPr>
          <w:color w:val="000000" w:themeColor="text1"/>
          <w:sz w:val="24"/>
          <w:szCs w:val="24"/>
        </w:rPr>
        <w:t xml:space="preserve"> </w:t>
      </w:r>
      <w:r w:rsidR="005A053D" w:rsidRPr="005A053D">
        <w:rPr>
          <w:color w:val="000000" w:themeColor="text1"/>
          <w:sz w:val="24"/>
          <w:szCs w:val="24"/>
        </w:rPr>
        <w:t xml:space="preserve">uygulamalı modelleme dersleri alarak </w:t>
      </w:r>
      <w:r w:rsidR="007038EC">
        <w:rPr>
          <w:color w:val="000000" w:themeColor="text1"/>
          <w:sz w:val="24"/>
          <w:szCs w:val="24"/>
        </w:rPr>
        <w:t>V</w:t>
      </w:r>
      <w:r w:rsidR="005A053D" w:rsidRPr="005A053D">
        <w:rPr>
          <w:color w:val="000000" w:themeColor="text1"/>
          <w:sz w:val="24"/>
          <w:szCs w:val="24"/>
        </w:rPr>
        <w:t xml:space="preserve">eri </w:t>
      </w:r>
      <w:r w:rsidR="007038EC">
        <w:rPr>
          <w:color w:val="000000" w:themeColor="text1"/>
          <w:sz w:val="24"/>
          <w:szCs w:val="24"/>
        </w:rPr>
        <w:t>B</w:t>
      </w:r>
      <w:r w:rsidR="005A053D" w:rsidRPr="005A053D">
        <w:rPr>
          <w:color w:val="000000" w:themeColor="text1"/>
          <w:sz w:val="24"/>
          <w:szCs w:val="24"/>
        </w:rPr>
        <w:t>ilimci olma yolunda</w:t>
      </w:r>
      <w:r w:rsidR="007038EC">
        <w:rPr>
          <w:color w:val="000000" w:themeColor="text1"/>
          <w:sz w:val="24"/>
          <w:szCs w:val="24"/>
        </w:rPr>
        <w:t>ki</w:t>
      </w:r>
      <w:r w:rsidR="005A053D" w:rsidRPr="005A053D">
        <w:rPr>
          <w:color w:val="000000" w:themeColor="text1"/>
          <w:sz w:val="24"/>
          <w:szCs w:val="24"/>
        </w:rPr>
        <w:t xml:space="preserve"> kariyerlerine Fibabanka’da </w:t>
      </w:r>
      <w:r w:rsidR="007038EC">
        <w:rPr>
          <w:color w:val="000000" w:themeColor="text1"/>
          <w:sz w:val="24"/>
          <w:szCs w:val="24"/>
        </w:rPr>
        <w:t>başlıyorlar.</w:t>
      </w:r>
    </w:p>
    <w:p w14:paraId="5C1AAAAC" w14:textId="77777777" w:rsidR="005A053D" w:rsidRPr="005A053D" w:rsidRDefault="005A053D" w:rsidP="005A053D">
      <w:pPr>
        <w:spacing w:line="276" w:lineRule="auto"/>
        <w:jc w:val="both"/>
        <w:rPr>
          <w:color w:val="000000" w:themeColor="text1"/>
          <w:sz w:val="24"/>
          <w:szCs w:val="24"/>
        </w:rPr>
      </w:pPr>
    </w:p>
    <w:p w14:paraId="06127D87" w14:textId="26C6CE02" w:rsidR="005A053D" w:rsidRDefault="00707DD1" w:rsidP="005A053D">
      <w:pPr>
        <w:spacing w:line="276" w:lineRule="auto"/>
        <w:jc w:val="both"/>
        <w:rPr>
          <w:i/>
          <w:color w:val="000000" w:themeColor="text1"/>
          <w:sz w:val="24"/>
          <w:szCs w:val="24"/>
        </w:rPr>
      </w:pPr>
      <w:r w:rsidRPr="005A053D">
        <w:rPr>
          <w:color w:val="000000" w:themeColor="text1"/>
          <w:sz w:val="24"/>
          <w:szCs w:val="24"/>
        </w:rPr>
        <w:t>Fibabanka’n</w:t>
      </w:r>
      <w:r w:rsidR="00C24CC3">
        <w:rPr>
          <w:color w:val="000000" w:themeColor="text1"/>
          <w:sz w:val="24"/>
          <w:szCs w:val="24"/>
        </w:rPr>
        <w:t xml:space="preserve">ın dijitalleşme </w:t>
      </w:r>
      <w:r w:rsidRPr="005A053D">
        <w:rPr>
          <w:color w:val="000000" w:themeColor="text1"/>
          <w:sz w:val="24"/>
          <w:szCs w:val="24"/>
        </w:rPr>
        <w:t xml:space="preserve">stratejileri doğrultusunda </w:t>
      </w:r>
      <w:r w:rsidR="00EF397B" w:rsidRPr="005A053D">
        <w:rPr>
          <w:color w:val="000000" w:themeColor="text1"/>
          <w:sz w:val="24"/>
          <w:szCs w:val="24"/>
        </w:rPr>
        <w:t>i</w:t>
      </w:r>
      <w:r w:rsidRPr="005A053D">
        <w:rPr>
          <w:color w:val="000000" w:themeColor="text1"/>
          <w:sz w:val="24"/>
          <w:szCs w:val="24"/>
        </w:rPr>
        <w:t xml:space="preserve">nsan </w:t>
      </w:r>
      <w:r w:rsidR="00795690">
        <w:rPr>
          <w:color w:val="000000" w:themeColor="text1"/>
          <w:sz w:val="24"/>
          <w:szCs w:val="24"/>
        </w:rPr>
        <w:t>kaynağına yapılan yatırımın öneminin</w:t>
      </w:r>
      <w:r w:rsidRPr="005A053D">
        <w:rPr>
          <w:color w:val="000000" w:themeColor="text1"/>
          <w:sz w:val="24"/>
          <w:szCs w:val="24"/>
        </w:rPr>
        <w:t xml:space="preserve"> altını çizen </w:t>
      </w:r>
      <w:r w:rsidRPr="005A053D">
        <w:rPr>
          <w:b/>
          <w:color w:val="000000" w:themeColor="text1"/>
          <w:sz w:val="24"/>
          <w:szCs w:val="24"/>
        </w:rPr>
        <w:t>Fibabanka İnsan Kaynakları Direktörü Yavuz Çelik</w:t>
      </w:r>
      <w:r w:rsidRPr="005A053D">
        <w:rPr>
          <w:color w:val="000000" w:themeColor="text1"/>
          <w:sz w:val="24"/>
          <w:szCs w:val="24"/>
        </w:rPr>
        <w:t xml:space="preserve">, </w:t>
      </w:r>
      <w:r w:rsidRPr="005A053D">
        <w:rPr>
          <w:i/>
          <w:color w:val="000000" w:themeColor="text1"/>
          <w:sz w:val="24"/>
          <w:szCs w:val="24"/>
        </w:rPr>
        <w:t>“</w:t>
      </w:r>
      <w:r w:rsidR="00D80924" w:rsidRPr="005A053D">
        <w:rPr>
          <w:i/>
          <w:color w:val="000000" w:themeColor="text1"/>
          <w:sz w:val="24"/>
          <w:szCs w:val="24"/>
        </w:rPr>
        <w:t xml:space="preserve">Fibabanka olarak </w:t>
      </w:r>
      <w:r w:rsidR="005A053D">
        <w:rPr>
          <w:i/>
          <w:color w:val="000000" w:themeColor="text1"/>
          <w:sz w:val="24"/>
          <w:szCs w:val="24"/>
        </w:rPr>
        <w:t>dijital dönüşüm yaklaşımımız çerçevesinde teknolojiye yatırım yaparken</w:t>
      </w:r>
      <w:r w:rsidR="00C64562">
        <w:rPr>
          <w:i/>
          <w:color w:val="000000" w:themeColor="text1"/>
          <w:sz w:val="24"/>
          <w:szCs w:val="24"/>
        </w:rPr>
        <w:t xml:space="preserve"> </w:t>
      </w:r>
      <w:r w:rsidR="005A053D">
        <w:rPr>
          <w:i/>
          <w:color w:val="000000" w:themeColor="text1"/>
          <w:sz w:val="24"/>
          <w:szCs w:val="24"/>
        </w:rPr>
        <w:t>insan kaynağımızı da</w:t>
      </w:r>
      <w:r w:rsidR="00C64562">
        <w:rPr>
          <w:i/>
          <w:color w:val="000000" w:themeColor="text1"/>
          <w:sz w:val="24"/>
          <w:szCs w:val="24"/>
        </w:rPr>
        <w:t xml:space="preserve"> güçlendiriyoruz.</w:t>
      </w:r>
      <w:r w:rsidR="005A053D">
        <w:rPr>
          <w:i/>
          <w:color w:val="000000" w:themeColor="text1"/>
          <w:sz w:val="24"/>
          <w:szCs w:val="24"/>
        </w:rPr>
        <w:t xml:space="preserve"> </w:t>
      </w:r>
      <w:r w:rsidR="00C64562">
        <w:rPr>
          <w:i/>
          <w:color w:val="000000" w:themeColor="text1"/>
          <w:sz w:val="24"/>
          <w:szCs w:val="24"/>
        </w:rPr>
        <w:t>B</w:t>
      </w:r>
      <w:r w:rsidR="005A053D">
        <w:rPr>
          <w:i/>
          <w:color w:val="000000" w:themeColor="text1"/>
          <w:sz w:val="24"/>
          <w:szCs w:val="24"/>
        </w:rPr>
        <w:t xml:space="preserve">u doğrultuda </w:t>
      </w:r>
      <w:r w:rsidR="007038EC">
        <w:rPr>
          <w:i/>
          <w:color w:val="000000" w:themeColor="text1"/>
          <w:sz w:val="24"/>
          <w:szCs w:val="24"/>
        </w:rPr>
        <w:t>V</w:t>
      </w:r>
      <w:r w:rsidR="005A053D">
        <w:rPr>
          <w:i/>
          <w:color w:val="000000" w:themeColor="text1"/>
          <w:sz w:val="24"/>
          <w:szCs w:val="24"/>
        </w:rPr>
        <w:t xml:space="preserve">eri </w:t>
      </w:r>
      <w:r w:rsidR="007038EC">
        <w:rPr>
          <w:i/>
          <w:color w:val="000000" w:themeColor="text1"/>
          <w:sz w:val="24"/>
          <w:szCs w:val="24"/>
        </w:rPr>
        <w:t>B</w:t>
      </w:r>
      <w:r w:rsidR="005A053D">
        <w:rPr>
          <w:i/>
          <w:color w:val="000000" w:themeColor="text1"/>
          <w:sz w:val="24"/>
          <w:szCs w:val="24"/>
        </w:rPr>
        <w:t>ilimci ekibimiz</w:t>
      </w:r>
      <w:r w:rsidR="00C64562">
        <w:rPr>
          <w:i/>
          <w:color w:val="000000" w:themeColor="text1"/>
          <w:sz w:val="24"/>
          <w:szCs w:val="24"/>
        </w:rPr>
        <w:t>i</w:t>
      </w:r>
      <w:r w:rsidR="005A053D">
        <w:rPr>
          <w:i/>
          <w:color w:val="000000" w:themeColor="text1"/>
          <w:sz w:val="24"/>
          <w:szCs w:val="24"/>
        </w:rPr>
        <w:t xml:space="preserve"> oluşturmak amacıyla Özyeğin Üniversitesi desteğiyle Data Bootcamp projesini hayata geçirdik. </w:t>
      </w:r>
      <w:r w:rsidR="00C64562">
        <w:rPr>
          <w:i/>
          <w:color w:val="000000" w:themeColor="text1"/>
          <w:sz w:val="24"/>
          <w:szCs w:val="24"/>
        </w:rPr>
        <w:t xml:space="preserve">Yazılı ve sözlü sınavdan geçerek belirlenen </w:t>
      </w:r>
      <w:r w:rsidR="00736283">
        <w:rPr>
          <w:i/>
          <w:color w:val="000000" w:themeColor="text1"/>
          <w:sz w:val="24"/>
          <w:szCs w:val="24"/>
        </w:rPr>
        <w:t>çalışanlarımız</w:t>
      </w:r>
      <w:r w:rsidR="00C64562">
        <w:rPr>
          <w:i/>
          <w:color w:val="000000" w:themeColor="text1"/>
          <w:sz w:val="24"/>
          <w:szCs w:val="24"/>
        </w:rPr>
        <w:t xml:space="preserve">, </w:t>
      </w:r>
      <w:r w:rsidR="005A053D">
        <w:rPr>
          <w:i/>
          <w:color w:val="000000" w:themeColor="text1"/>
          <w:sz w:val="24"/>
          <w:szCs w:val="24"/>
        </w:rPr>
        <w:t>hem yurt içinde</w:t>
      </w:r>
      <w:r w:rsidR="0050556C">
        <w:rPr>
          <w:i/>
          <w:color w:val="000000" w:themeColor="text1"/>
          <w:sz w:val="24"/>
          <w:szCs w:val="24"/>
        </w:rPr>
        <w:t>ki</w:t>
      </w:r>
      <w:r w:rsidR="005A053D">
        <w:rPr>
          <w:i/>
          <w:color w:val="000000" w:themeColor="text1"/>
          <w:sz w:val="24"/>
          <w:szCs w:val="24"/>
        </w:rPr>
        <w:t xml:space="preserve"> he</w:t>
      </w:r>
      <w:r w:rsidR="00C64562">
        <w:rPr>
          <w:i/>
          <w:color w:val="000000" w:themeColor="text1"/>
          <w:sz w:val="24"/>
          <w:szCs w:val="24"/>
        </w:rPr>
        <w:t>m</w:t>
      </w:r>
      <w:r w:rsidR="005A053D">
        <w:rPr>
          <w:i/>
          <w:color w:val="000000" w:themeColor="text1"/>
          <w:sz w:val="24"/>
          <w:szCs w:val="24"/>
        </w:rPr>
        <w:t xml:space="preserve"> de yurt dışında</w:t>
      </w:r>
      <w:r w:rsidR="0050556C">
        <w:rPr>
          <w:i/>
          <w:color w:val="000000" w:themeColor="text1"/>
          <w:sz w:val="24"/>
          <w:szCs w:val="24"/>
        </w:rPr>
        <w:t>ki</w:t>
      </w:r>
      <w:r w:rsidR="005A053D">
        <w:rPr>
          <w:i/>
          <w:color w:val="000000" w:themeColor="text1"/>
          <w:sz w:val="24"/>
          <w:szCs w:val="24"/>
        </w:rPr>
        <w:t xml:space="preserve"> eğitmenler</w:t>
      </w:r>
      <w:r w:rsidR="0050556C">
        <w:rPr>
          <w:i/>
          <w:color w:val="000000" w:themeColor="text1"/>
          <w:sz w:val="24"/>
          <w:szCs w:val="24"/>
        </w:rPr>
        <w:t>den</w:t>
      </w:r>
      <w:r w:rsidR="00736283">
        <w:rPr>
          <w:i/>
          <w:color w:val="000000" w:themeColor="text1"/>
          <w:sz w:val="24"/>
          <w:szCs w:val="24"/>
        </w:rPr>
        <w:t xml:space="preserve"> </w:t>
      </w:r>
      <w:r w:rsidR="00C64562">
        <w:rPr>
          <w:i/>
          <w:color w:val="000000" w:themeColor="text1"/>
          <w:sz w:val="24"/>
          <w:szCs w:val="24"/>
        </w:rPr>
        <w:t>temel bankacıl</w:t>
      </w:r>
      <w:r w:rsidR="0050556C">
        <w:rPr>
          <w:i/>
          <w:color w:val="000000" w:themeColor="text1"/>
          <w:sz w:val="24"/>
          <w:szCs w:val="24"/>
        </w:rPr>
        <w:t xml:space="preserve">ık ve </w:t>
      </w:r>
      <w:r w:rsidR="00C64562">
        <w:rPr>
          <w:i/>
          <w:color w:val="000000" w:themeColor="text1"/>
          <w:sz w:val="24"/>
          <w:szCs w:val="24"/>
        </w:rPr>
        <w:t>veri teknolojileri</w:t>
      </w:r>
      <w:r w:rsidR="0050556C">
        <w:rPr>
          <w:i/>
          <w:color w:val="000000" w:themeColor="text1"/>
          <w:sz w:val="24"/>
          <w:szCs w:val="24"/>
        </w:rPr>
        <w:t xml:space="preserve"> </w:t>
      </w:r>
      <w:r w:rsidR="00C64562">
        <w:rPr>
          <w:i/>
          <w:color w:val="000000" w:themeColor="text1"/>
          <w:sz w:val="24"/>
          <w:szCs w:val="24"/>
        </w:rPr>
        <w:t xml:space="preserve">eğitimleri </w:t>
      </w:r>
      <w:r w:rsidR="0050556C">
        <w:rPr>
          <w:i/>
          <w:color w:val="000000" w:themeColor="text1"/>
          <w:sz w:val="24"/>
          <w:szCs w:val="24"/>
        </w:rPr>
        <w:t xml:space="preserve">aldılar. Sonrasında, </w:t>
      </w:r>
      <w:r w:rsidR="00736283">
        <w:rPr>
          <w:i/>
          <w:color w:val="000000" w:themeColor="text1"/>
          <w:sz w:val="24"/>
          <w:szCs w:val="24"/>
        </w:rPr>
        <w:t xml:space="preserve">Bankamızda kariyer </w:t>
      </w:r>
      <w:r w:rsidR="007038EC">
        <w:rPr>
          <w:i/>
          <w:color w:val="000000" w:themeColor="text1"/>
          <w:sz w:val="24"/>
          <w:szCs w:val="24"/>
        </w:rPr>
        <w:t>yolculuklarına</w:t>
      </w:r>
      <w:r w:rsidR="007038EC">
        <w:rPr>
          <w:i/>
          <w:color w:val="000000" w:themeColor="text1"/>
          <w:sz w:val="24"/>
          <w:szCs w:val="24"/>
        </w:rPr>
        <w:t xml:space="preserve"> </w:t>
      </w:r>
      <w:r w:rsidR="00C64562">
        <w:rPr>
          <w:i/>
          <w:color w:val="000000" w:themeColor="text1"/>
          <w:sz w:val="24"/>
          <w:szCs w:val="24"/>
        </w:rPr>
        <w:t>başl</w:t>
      </w:r>
      <w:r w:rsidR="0050556C">
        <w:rPr>
          <w:i/>
          <w:color w:val="000000" w:themeColor="text1"/>
          <w:sz w:val="24"/>
          <w:szCs w:val="24"/>
        </w:rPr>
        <w:t>adılar</w:t>
      </w:r>
      <w:r w:rsidR="00C64562">
        <w:rPr>
          <w:i/>
          <w:color w:val="000000" w:themeColor="text1"/>
          <w:sz w:val="24"/>
          <w:szCs w:val="24"/>
        </w:rPr>
        <w:t xml:space="preserve">. </w:t>
      </w:r>
      <w:r w:rsidR="0050556C">
        <w:rPr>
          <w:i/>
          <w:color w:val="000000" w:themeColor="text1"/>
          <w:sz w:val="24"/>
          <w:szCs w:val="24"/>
        </w:rPr>
        <w:t>D</w:t>
      </w:r>
      <w:r w:rsidR="00C64562">
        <w:rPr>
          <w:i/>
          <w:color w:val="000000" w:themeColor="text1"/>
          <w:sz w:val="24"/>
          <w:szCs w:val="24"/>
        </w:rPr>
        <w:t>ijital tabanlı uygulamalar geliştirmede kilit rol üstlenecek bu eki</w:t>
      </w:r>
      <w:r w:rsidR="00BF2576">
        <w:rPr>
          <w:i/>
          <w:color w:val="000000" w:themeColor="text1"/>
          <w:sz w:val="24"/>
          <w:szCs w:val="24"/>
        </w:rPr>
        <w:t>bimiz</w:t>
      </w:r>
      <w:r w:rsidR="00AF4335">
        <w:rPr>
          <w:i/>
          <w:color w:val="000000" w:themeColor="text1"/>
          <w:sz w:val="24"/>
          <w:szCs w:val="24"/>
        </w:rPr>
        <w:t>i</w:t>
      </w:r>
      <w:r w:rsidR="00C24CC3">
        <w:rPr>
          <w:i/>
          <w:color w:val="000000" w:themeColor="text1"/>
          <w:sz w:val="24"/>
          <w:szCs w:val="24"/>
        </w:rPr>
        <w:t xml:space="preserve"> de</w:t>
      </w:r>
      <w:r w:rsidR="00C64562">
        <w:rPr>
          <w:i/>
          <w:color w:val="000000" w:themeColor="text1"/>
          <w:sz w:val="24"/>
          <w:szCs w:val="24"/>
        </w:rPr>
        <w:t xml:space="preserve"> diğer çalışanlarımız gibi </w:t>
      </w:r>
      <w:r w:rsidR="00C24CC3">
        <w:rPr>
          <w:i/>
          <w:color w:val="000000" w:themeColor="text1"/>
          <w:sz w:val="24"/>
          <w:szCs w:val="24"/>
        </w:rPr>
        <w:t>eğitim programları</w:t>
      </w:r>
      <w:r w:rsidR="00BF2576">
        <w:rPr>
          <w:i/>
          <w:color w:val="000000" w:themeColor="text1"/>
          <w:sz w:val="24"/>
          <w:szCs w:val="24"/>
        </w:rPr>
        <w:t>yla</w:t>
      </w:r>
      <w:r w:rsidR="00AF4335">
        <w:rPr>
          <w:i/>
          <w:color w:val="000000" w:themeColor="text1"/>
          <w:sz w:val="24"/>
          <w:szCs w:val="24"/>
        </w:rPr>
        <w:t xml:space="preserve"> desteklemeyi sürdüreceğiz</w:t>
      </w:r>
      <w:r w:rsidR="00C64562">
        <w:rPr>
          <w:i/>
          <w:color w:val="000000" w:themeColor="text1"/>
          <w:sz w:val="24"/>
          <w:szCs w:val="24"/>
        </w:rPr>
        <w:t xml:space="preserve">” </w:t>
      </w:r>
      <w:r w:rsidR="00C64562" w:rsidRPr="00C64562">
        <w:rPr>
          <w:color w:val="000000" w:themeColor="text1"/>
          <w:sz w:val="24"/>
          <w:szCs w:val="24"/>
        </w:rPr>
        <w:t>dedi.</w:t>
      </w:r>
      <w:r w:rsidR="00C64562">
        <w:rPr>
          <w:i/>
          <w:color w:val="000000" w:themeColor="text1"/>
          <w:sz w:val="24"/>
          <w:szCs w:val="24"/>
        </w:rPr>
        <w:t xml:space="preserve"> </w:t>
      </w:r>
    </w:p>
    <w:p w14:paraId="0E664CE2" w14:textId="77777777" w:rsidR="005A053D" w:rsidRDefault="005A053D" w:rsidP="005A053D">
      <w:pPr>
        <w:spacing w:line="276" w:lineRule="auto"/>
        <w:jc w:val="both"/>
        <w:rPr>
          <w:i/>
          <w:color w:val="000000" w:themeColor="text1"/>
          <w:sz w:val="24"/>
          <w:szCs w:val="24"/>
        </w:rPr>
      </w:pPr>
    </w:p>
    <w:p w14:paraId="05A02D5B" w14:textId="77777777" w:rsidR="00C64562" w:rsidRDefault="00C64562" w:rsidP="00A14360">
      <w:pPr>
        <w:spacing w:line="276" w:lineRule="auto"/>
        <w:jc w:val="both"/>
        <w:rPr>
          <w:rFonts w:asciiTheme="minorHAnsi" w:hAnsiTheme="minorHAnsi" w:cs="Arial"/>
          <w:b/>
          <w:bCs/>
          <w:sz w:val="21"/>
          <w:szCs w:val="21"/>
        </w:rPr>
      </w:pPr>
      <w:r>
        <w:rPr>
          <w:rFonts w:asciiTheme="minorHAnsi" w:hAnsiTheme="minorHAnsi" w:cs="Arial"/>
          <w:b/>
          <w:bCs/>
          <w:noProof/>
          <w:sz w:val="21"/>
          <w:szCs w:val="21"/>
          <w:lang w:val="en-US" w:eastAsia="en-US"/>
        </w:rPr>
        <mc:AlternateContent>
          <mc:Choice Requires="wps">
            <w:drawing>
              <wp:anchor distT="0" distB="0" distL="114300" distR="114300" simplePos="0" relativeHeight="251659264" behindDoc="0" locked="0" layoutInCell="1" allowOverlap="1" wp14:anchorId="18AC8CD1" wp14:editId="2EA2E107">
                <wp:simplePos x="0" y="0"/>
                <wp:positionH relativeFrom="column">
                  <wp:posOffset>-4446</wp:posOffset>
                </wp:positionH>
                <wp:positionV relativeFrom="paragraph">
                  <wp:posOffset>54610</wp:posOffset>
                </wp:positionV>
                <wp:extent cx="58388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8388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0294B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4.3pt" to="459.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" strokecolor="black [3213]" strokeweight=".5pt">
                <v:stroke joinstyle="miter"/>
              </v:line>
            </w:pict>
          </mc:Fallback>
        </mc:AlternateContent>
      </w:r>
    </w:p>
    <w:p w14:paraId="6CF8B8D3" w14:textId="77777777" w:rsidR="00A14360" w:rsidRPr="002470C1" w:rsidRDefault="00A14360" w:rsidP="00A14360">
      <w:pPr>
        <w:spacing w:line="276" w:lineRule="auto"/>
        <w:jc w:val="both"/>
        <w:rPr>
          <w:rFonts w:asciiTheme="minorHAnsi" w:hAnsiTheme="minorHAnsi" w:cs="Arial"/>
          <w:sz w:val="21"/>
          <w:szCs w:val="21"/>
          <w:u w:val="single"/>
        </w:rPr>
      </w:pPr>
      <w:r w:rsidRPr="002470C1">
        <w:rPr>
          <w:rFonts w:asciiTheme="minorHAnsi" w:hAnsiTheme="minorHAnsi" w:cs="Arial"/>
          <w:b/>
          <w:bCs/>
          <w:sz w:val="21"/>
          <w:szCs w:val="21"/>
        </w:rPr>
        <w:t>Fibabanka Hakkında:</w:t>
      </w:r>
    </w:p>
    <w:p w14:paraId="1CD75C68" w14:textId="77777777" w:rsidR="00A14360" w:rsidRPr="002470C1" w:rsidRDefault="00A14360" w:rsidP="00A14360">
      <w:pPr>
        <w:pStyle w:val="NormalWeb"/>
        <w:shd w:val="clear" w:color="auto" w:fill="FFFFFF"/>
        <w:spacing w:before="0" w:beforeAutospacing="0" w:after="0" w:afterAutospacing="0" w:line="276" w:lineRule="auto"/>
        <w:jc w:val="both"/>
        <w:rPr>
          <w:rFonts w:asciiTheme="minorHAnsi" w:eastAsia="Calibri" w:hAnsiTheme="minorHAnsi" w:cs="Arial"/>
          <w:sz w:val="21"/>
          <w:szCs w:val="21"/>
          <w:lang w:eastAsia="en-US"/>
        </w:rPr>
      </w:pPr>
      <w:r w:rsidRPr="002470C1">
        <w:rPr>
          <w:rFonts w:asciiTheme="minorHAnsi" w:eastAsia="Calibri" w:hAnsiTheme="minorHAnsi" w:cs="Arial"/>
          <w:sz w:val="21"/>
          <w:szCs w:val="21"/>
          <w:lang w:eastAsia="en-US"/>
        </w:rPr>
        <w:t>Fiba Grup bünyesine 27 Ekim 2010 tarihinde katılan Fibabanka, “Anlarız hızla, çözeriz hızla” yaklaşımı ve müşterilerinin ayağına giden banka anlayışıyla hizmet vermektedir. Fibabanka, İstanbul, Ankara, İzmir ve Antalya başta olmak üzere Türkiye’de toplam 66 şubesi ve yaklaşık 1.600 çalışanı ile Kurumsal, Ticari, KOBİ, Bireysel, Tarım ve Özel Bankacılık alanlarında faaliyet göstermektedir.</w:t>
      </w:r>
    </w:p>
    <w:p w14:paraId="0D00CF09" w14:textId="77777777" w:rsidR="00A14360" w:rsidRPr="002470C1" w:rsidRDefault="00A14360" w:rsidP="00A14360">
      <w:pPr>
        <w:spacing w:line="276" w:lineRule="auto"/>
        <w:jc w:val="both"/>
        <w:rPr>
          <w:rFonts w:asciiTheme="minorHAnsi" w:hAnsiTheme="minorHAnsi" w:cs="Arial"/>
          <w:sz w:val="21"/>
          <w:szCs w:val="21"/>
        </w:rPr>
      </w:pPr>
    </w:p>
    <w:p w14:paraId="73134A28" w14:textId="77777777" w:rsidR="00A14360" w:rsidRPr="002470C1" w:rsidRDefault="00A14360" w:rsidP="00A14360">
      <w:pPr>
        <w:pStyle w:val="NormalWeb"/>
        <w:shd w:val="clear" w:color="auto" w:fill="FFFFFF"/>
        <w:spacing w:before="0" w:beforeAutospacing="0" w:after="0" w:afterAutospacing="0" w:line="276" w:lineRule="auto"/>
        <w:jc w:val="both"/>
        <w:rPr>
          <w:rFonts w:asciiTheme="minorHAnsi" w:eastAsia="Calibri" w:hAnsiTheme="minorHAnsi" w:cs="Arial"/>
          <w:sz w:val="21"/>
          <w:szCs w:val="21"/>
          <w:lang w:eastAsia="en-US"/>
        </w:rPr>
      </w:pPr>
      <w:r w:rsidRPr="002470C1">
        <w:rPr>
          <w:rFonts w:asciiTheme="minorHAnsi" w:eastAsia="Calibri" w:hAnsiTheme="minorHAnsi" w:cs="Arial"/>
          <w:b/>
          <w:bCs/>
          <w:sz w:val="21"/>
          <w:szCs w:val="21"/>
          <w:lang w:eastAsia="en-US"/>
        </w:rPr>
        <w:t>Detaylı bilgi için:</w:t>
      </w:r>
    </w:p>
    <w:p w14:paraId="4610E215" w14:textId="77777777" w:rsidR="00A14360" w:rsidRPr="002470C1" w:rsidRDefault="00A14360" w:rsidP="00A14360">
      <w:pPr>
        <w:pStyle w:val="NormalWeb"/>
        <w:shd w:val="clear" w:color="auto" w:fill="FFFFFF"/>
        <w:spacing w:before="0" w:beforeAutospacing="0" w:after="0" w:afterAutospacing="0" w:line="276" w:lineRule="auto"/>
        <w:jc w:val="both"/>
        <w:rPr>
          <w:rFonts w:asciiTheme="minorHAnsi" w:eastAsia="Calibri" w:hAnsiTheme="minorHAnsi" w:cs="Arial"/>
          <w:sz w:val="21"/>
          <w:szCs w:val="21"/>
          <w:lang w:eastAsia="en-US"/>
        </w:rPr>
      </w:pPr>
      <w:r w:rsidRPr="002470C1">
        <w:rPr>
          <w:rFonts w:asciiTheme="minorHAnsi" w:eastAsia="Calibri" w:hAnsiTheme="minorHAnsi" w:cs="Arial"/>
          <w:b/>
          <w:bCs/>
          <w:sz w:val="21"/>
          <w:szCs w:val="21"/>
          <w:lang w:eastAsia="en-US"/>
        </w:rPr>
        <w:t>Bersay İletişim Danışmanlığı</w:t>
      </w:r>
    </w:p>
    <w:p w14:paraId="683A1E62" w14:textId="77777777" w:rsidR="00A14360" w:rsidRPr="00707DD1" w:rsidRDefault="00A14360" w:rsidP="00707DD1">
      <w:pPr>
        <w:spacing w:line="276" w:lineRule="auto"/>
        <w:rPr>
          <w:rFonts w:asciiTheme="minorHAnsi" w:hAnsiTheme="minorHAnsi"/>
        </w:rPr>
      </w:pPr>
      <w:bookmarkStart w:id="0" w:name="_GoBack"/>
      <w:bookmarkEnd w:id="0"/>
      <w:r w:rsidRPr="002470C1">
        <w:rPr>
          <w:rFonts w:asciiTheme="minorHAnsi" w:hAnsiTheme="minorHAnsi" w:cs="Arial"/>
          <w:sz w:val="21"/>
          <w:szCs w:val="21"/>
          <w:lang w:eastAsia="en-US"/>
        </w:rPr>
        <w:t>Sinem Sünör Kutlu</w:t>
      </w:r>
      <w:r w:rsidR="00C64562">
        <w:rPr>
          <w:rFonts w:asciiTheme="minorHAnsi" w:hAnsiTheme="minorHAnsi" w:cs="Arial"/>
          <w:sz w:val="21"/>
          <w:szCs w:val="21"/>
          <w:lang w:eastAsia="en-US"/>
        </w:rPr>
        <w:t xml:space="preserve"> </w:t>
      </w:r>
      <w:r w:rsidRPr="002470C1">
        <w:rPr>
          <w:rFonts w:asciiTheme="minorHAnsi" w:hAnsiTheme="minorHAnsi" w:cs="Arial"/>
          <w:sz w:val="21"/>
          <w:szCs w:val="21"/>
          <w:lang w:eastAsia="en-US"/>
        </w:rPr>
        <w:t>/</w:t>
      </w:r>
      <w:r w:rsidR="00707DD1">
        <w:rPr>
          <w:rFonts w:asciiTheme="minorHAnsi" w:hAnsiTheme="minorHAnsi" w:cs="Arial"/>
          <w:sz w:val="21"/>
          <w:szCs w:val="21"/>
          <w:lang w:eastAsia="en-US"/>
        </w:rPr>
        <w:t xml:space="preserve"> </w:t>
      </w:r>
      <w:hyperlink r:id="rId7" w:history="1">
        <w:r w:rsidR="00707DD1" w:rsidRPr="00906F07">
          <w:rPr>
            <w:rStyle w:val="Hyperlink"/>
            <w:rFonts w:asciiTheme="minorHAnsi" w:hAnsiTheme="minorHAnsi" w:cs="Arial"/>
            <w:sz w:val="21"/>
            <w:szCs w:val="21"/>
            <w:lang w:eastAsia="en-US"/>
          </w:rPr>
          <w:t>sinem.kutlu@bersay.com.tr</w:t>
        </w:r>
      </w:hyperlink>
      <w:r w:rsidRPr="002470C1">
        <w:rPr>
          <w:rFonts w:asciiTheme="minorHAnsi" w:hAnsiTheme="minorHAnsi" w:cs="Arial"/>
          <w:sz w:val="21"/>
          <w:szCs w:val="21"/>
          <w:lang w:eastAsia="en-US"/>
        </w:rPr>
        <w:t> /</w:t>
      </w:r>
      <w:r w:rsidR="00707DD1">
        <w:rPr>
          <w:rFonts w:asciiTheme="minorHAnsi" w:hAnsiTheme="minorHAnsi" w:cs="Arial"/>
          <w:sz w:val="21"/>
          <w:szCs w:val="21"/>
          <w:lang w:eastAsia="en-US"/>
        </w:rPr>
        <w:t xml:space="preserve"> </w:t>
      </w:r>
      <w:r w:rsidRPr="002470C1">
        <w:rPr>
          <w:rFonts w:asciiTheme="minorHAnsi" w:hAnsiTheme="minorHAnsi" w:cs="Arial"/>
          <w:sz w:val="21"/>
          <w:szCs w:val="21"/>
          <w:lang w:eastAsia="en-US"/>
        </w:rPr>
        <w:t>0553 617 58 39</w:t>
      </w:r>
    </w:p>
    <w:sectPr w:rsidR="00A14360" w:rsidRPr="00707DD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2F5E8" w14:textId="77777777" w:rsidR="00E566DB" w:rsidRDefault="00E566DB" w:rsidP="00A14360">
      <w:r>
        <w:separator/>
      </w:r>
    </w:p>
  </w:endnote>
  <w:endnote w:type="continuationSeparator" w:id="0">
    <w:p w14:paraId="06B6F14A" w14:textId="77777777" w:rsidR="00E566DB" w:rsidRDefault="00E566DB" w:rsidP="00A1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F4FB7" w14:textId="77777777" w:rsidR="007038EC" w:rsidRDefault="00703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3AA84" w14:textId="77777777" w:rsidR="007038EC" w:rsidRDefault="007038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FAFB4" w14:textId="77777777" w:rsidR="007038EC" w:rsidRDefault="00703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9B31D" w14:textId="77777777" w:rsidR="00E566DB" w:rsidRDefault="00E566DB" w:rsidP="00A14360">
      <w:r>
        <w:separator/>
      </w:r>
    </w:p>
  </w:footnote>
  <w:footnote w:type="continuationSeparator" w:id="0">
    <w:p w14:paraId="13E929B2" w14:textId="77777777" w:rsidR="00E566DB" w:rsidRDefault="00E566DB" w:rsidP="00A14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C10DE" w14:textId="73BFE61D" w:rsidR="00BF2576" w:rsidRPr="007038EC" w:rsidRDefault="007038EC" w:rsidP="007038EC">
    <w:pPr>
      <w:pStyle w:val="Header"/>
      <w:jc w:val="center"/>
    </w:pPr>
    <w:fldSimple w:instr=" DOCPROPERTY bjHeaderEvenPageDocProperty \* MERGEFORMAT " w:fldLock="1">
      <w:r w:rsidRPr="007038EC">
        <w:rPr>
          <w:rFonts w:ascii="Times New Roman" w:hAnsi="Times New Roman" w:cs="Times New Roman"/>
          <w:b/>
          <w:color w:val="0000C0"/>
          <w:sz w:val="28"/>
          <w:u w:val="single"/>
        </w:rPr>
        <w:t>Gizli</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5B75" w14:textId="379C74EE" w:rsidR="007038EC" w:rsidRDefault="007038EC" w:rsidP="007038EC">
    <w:pPr>
      <w:pStyle w:val="Header"/>
      <w:jc w:val="center"/>
    </w:pPr>
    <w:fldSimple w:instr=" DOCPROPERTY bjHeaderBothDocProperty \* MERGEFORMAT " w:fldLock="1">
      <w:r w:rsidRPr="007038EC">
        <w:rPr>
          <w:rFonts w:ascii="Times New Roman" w:hAnsi="Times New Roman" w:cs="Times New Roman"/>
          <w:b/>
          <w:color w:val="0000C0"/>
          <w:sz w:val="28"/>
          <w:u w:val="single"/>
        </w:rPr>
        <w:t>Gizli</w:t>
      </w:r>
    </w:fldSimple>
  </w:p>
  <w:p w14:paraId="5996A394" w14:textId="0EF88BA8" w:rsidR="00A14360" w:rsidRDefault="00A14360">
    <w:pPr>
      <w:pStyle w:val="Header"/>
    </w:pPr>
    <w:r>
      <w:rPr>
        <w:noProof/>
        <w:lang w:val="en-US" w:eastAsia="en-US"/>
      </w:rPr>
      <w:drawing>
        <wp:inline distT="0" distB="0" distL="0" distR="0" wp14:anchorId="50209110" wp14:editId="0C69F280">
          <wp:extent cx="5760720" cy="7518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18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E0074" w14:textId="3C63266B" w:rsidR="00BF2576" w:rsidRPr="007038EC" w:rsidRDefault="007038EC" w:rsidP="007038EC">
    <w:pPr>
      <w:pStyle w:val="Header"/>
      <w:jc w:val="center"/>
    </w:pPr>
    <w:fldSimple w:instr=" DOCPROPERTY bjHeaderFirstPageDocProperty \* MERGEFORMAT " w:fldLock="1">
      <w:r w:rsidRPr="007038EC">
        <w:rPr>
          <w:rFonts w:ascii="Times New Roman" w:hAnsi="Times New Roman" w:cs="Times New Roman"/>
          <w:b/>
          <w:color w:val="0000C0"/>
          <w:sz w:val="28"/>
          <w:u w:val="single"/>
        </w:rPr>
        <w:t>Gizli</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33"/>
    <w:rsid w:val="0005172D"/>
    <w:rsid w:val="000F64D2"/>
    <w:rsid w:val="001C422A"/>
    <w:rsid w:val="0024537B"/>
    <w:rsid w:val="002647E5"/>
    <w:rsid w:val="002E22AB"/>
    <w:rsid w:val="002F35AF"/>
    <w:rsid w:val="002F6BE9"/>
    <w:rsid w:val="003513AE"/>
    <w:rsid w:val="00363632"/>
    <w:rsid w:val="00364048"/>
    <w:rsid w:val="003A1CEE"/>
    <w:rsid w:val="00454E86"/>
    <w:rsid w:val="00480F3A"/>
    <w:rsid w:val="004B35B3"/>
    <w:rsid w:val="004F4026"/>
    <w:rsid w:val="0050556C"/>
    <w:rsid w:val="00530264"/>
    <w:rsid w:val="00531965"/>
    <w:rsid w:val="005654D7"/>
    <w:rsid w:val="005A053D"/>
    <w:rsid w:val="005C3F45"/>
    <w:rsid w:val="005C71BC"/>
    <w:rsid w:val="005E0C06"/>
    <w:rsid w:val="006143A3"/>
    <w:rsid w:val="00671FF5"/>
    <w:rsid w:val="007038EC"/>
    <w:rsid w:val="00707DD1"/>
    <w:rsid w:val="00721E49"/>
    <w:rsid w:val="00736283"/>
    <w:rsid w:val="00742B56"/>
    <w:rsid w:val="00795690"/>
    <w:rsid w:val="007A59A2"/>
    <w:rsid w:val="00810CA0"/>
    <w:rsid w:val="0081730D"/>
    <w:rsid w:val="00853333"/>
    <w:rsid w:val="00860221"/>
    <w:rsid w:val="008925B2"/>
    <w:rsid w:val="008F3A00"/>
    <w:rsid w:val="009073AA"/>
    <w:rsid w:val="00933C5F"/>
    <w:rsid w:val="00935DBE"/>
    <w:rsid w:val="00984E66"/>
    <w:rsid w:val="009A449F"/>
    <w:rsid w:val="00A14360"/>
    <w:rsid w:val="00A940FF"/>
    <w:rsid w:val="00AC6EF0"/>
    <w:rsid w:val="00AF4335"/>
    <w:rsid w:val="00B635F0"/>
    <w:rsid w:val="00B74F3B"/>
    <w:rsid w:val="00BF2576"/>
    <w:rsid w:val="00C24CC3"/>
    <w:rsid w:val="00C64562"/>
    <w:rsid w:val="00C73ABA"/>
    <w:rsid w:val="00C81480"/>
    <w:rsid w:val="00CC51D1"/>
    <w:rsid w:val="00D14AAB"/>
    <w:rsid w:val="00D448C5"/>
    <w:rsid w:val="00D80924"/>
    <w:rsid w:val="00DC7642"/>
    <w:rsid w:val="00E074A0"/>
    <w:rsid w:val="00E421AA"/>
    <w:rsid w:val="00E566DB"/>
    <w:rsid w:val="00E868DE"/>
    <w:rsid w:val="00EC33C3"/>
    <w:rsid w:val="00EC79B2"/>
    <w:rsid w:val="00EF397B"/>
    <w:rsid w:val="00EF4442"/>
    <w:rsid w:val="00F13E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3EA78"/>
  <w15:chartTrackingRefBased/>
  <w15:docId w15:val="{F0DE7C6A-30C1-42FC-8CFC-2001144E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333"/>
    <w:pPr>
      <w:spacing w:after="0" w:line="240" w:lineRule="auto"/>
    </w:pPr>
    <w:rPr>
      <w:rFonts w:ascii="Calibri" w:eastAsia="Calibri" w:hAnsi="Calibri" w:cs="Calibri"/>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3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360"/>
    <w:rPr>
      <w:rFonts w:ascii="Segoe UI" w:eastAsia="Calibri" w:hAnsi="Segoe UI" w:cs="Segoe UI"/>
      <w:sz w:val="18"/>
      <w:szCs w:val="18"/>
      <w:lang w:eastAsia="tr-TR"/>
    </w:rPr>
  </w:style>
  <w:style w:type="paragraph" w:styleId="Header">
    <w:name w:val="header"/>
    <w:basedOn w:val="Normal"/>
    <w:link w:val="HeaderChar"/>
    <w:uiPriority w:val="99"/>
    <w:unhideWhenUsed/>
    <w:rsid w:val="00A14360"/>
    <w:pPr>
      <w:tabs>
        <w:tab w:val="center" w:pos="4536"/>
        <w:tab w:val="right" w:pos="9072"/>
      </w:tabs>
    </w:pPr>
  </w:style>
  <w:style w:type="character" w:customStyle="1" w:styleId="HeaderChar">
    <w:name w:val="Header Char"/>
    <w:basedOn w:val="DefaultParagraphFont"/>
    <w:link w:val="Header"/>
    <w:uiPriority w:val="99"/>
    <w:rsid w:val="00A14360"/>
    <w:rPr>
      <w:rFonts w:ascii="Calibri" w:eastAsia="Calibri" w:hAnsi="Calibri" w:cs="Calibri"/>
      <w:lang w:eastAsia="tr-TR"/>
    </w:rPr>
  </w:style>
  <w:style w:type="paragraph" w:styleId="Footer">
    <w:name w:val="footer"/>
    <w:basedOn w:val="Normal"/>
    <w:link w:val="FooterChar"/>
    <w:uiPriority w:val="99"/>
    <w:unhideWhenUsed/>
    <w:rsid w:val="00A14360"/>
    <w:pPr>
      <w:tabs>
        <w:tab w:val="center" w:pos="4536"/>
        <w:tab w:val="right" w:pos="9072"/>
      </w:tabs>
    </w:pPr>
  </w:style>
  <w:style w:type="character" w:customStyle="1" w:styleId="FooterChar">
    <w:name w:val="Footer Char"/>
    <w:basedOn w:val="DefaultParagraphFont"/>
    <w:link w:val="Footer"/>
    <w:uiPriority w:val="99"/>
    <w:rsid w:val="00A14360"/>
    <w:rPr>
      <w:rFonts w:ascii="Calibri" w:eastAsia="Calibri" w:hAnsi="Calibri" w:cs="Calibri"/>
      <w:lang w:eastAsia="tr-TR"/>
    </w:rPr>
  </w:style>
  <w:style w:type="paragraph" w:styleId="NormalWeb">
    <w:name w:val="Normal (Web)"/>
    <w:basedOn w:val="Normal"/>
    <w:uiPriority w:val="99"/>
    <w:unhideWhenUsed/>
    <w:rsid w:val="00A1436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14AAB"/>
  </w:style>
  <w:style w:type="character" w:styleId="Hyperlink">
    <w:name w:val="Hyperlink"/>
    <w:basedOn w:val="DefaultParagraphFont"/>
    <w:uiPriority w:val="99"/>
    <w:unhideWhenUsed/>
    <w:rsid w:val="00707DD1"/>
    <w:rPr>
      <w:color w:val="0563C1" w:themeColor="hyperlink"/>
      <w:u w:val="single"/>
    </w:rPr>
  </w:style>
  <w:style w:type="character" w:customStyle="1" w:styleId="UnresolvedMention">
    <w:name w:val="Unresolved Mention"/>
    <w:basedOn w:val="DefaultParagraphFont"/>
    <w:uiPriority w:val="99"/>
    <w:semiHidden/>
    <w:unhideWhenUsed/>
    <w:rsid w:val="00707DD1"/>
    <w:rPr>
      <w:color w:val="605E5C"/>
      <w:shd w:val="clear" w:color="auto" w:fill="E1DFDD"/>
    </w:rPr>
  </w:style>
  <w:style w:type="character" w:styleId="CommentReference">
    <w:name w:val="annotation reference"/>
    <w:basedOn w:val="DefaultParagraphFont"/>
    <w:uiPriority w:val="99"/>
    <w:semiHidden/>
    <w:unhideWhenUsed/>
    <w:rsid w:val="000F64D2"/>
    <w:rPr>
      <w:sz w:val="16"/>
      <w:szCs w:val="16"/>
    </w:rPr>
  </w:style>
  <w:style w:type="paragraph" w:styleId="CommentText">
    <w:name w:val="annotation text"/>
    <w:basedOn w:val="Normal"/>
    <w:link w:val="CommentTextChar"/>
    <w:uiPriority w:val="99"/>
    <w:semiHidden/>
    <w:unhideWhenUsed/>
    <w:rsid w:val="000F64D2"/>
    <w:rPr>
      <w:sz w:val="20"/>
      <w:szCs w:val="20"/>
    </w:rPr>
  </w:style>
  <w:style w:type="character" w:customStyle="1" w:styleId="CommentTextChar">
    <w:name w:val="Comment Text Char"/>
    <w:basedOn w:val="DefaultParagraphFont"/>
    <w:link w:val="CommentText"/>
    <w:uiPriority w:val="99"/>
    <w:semiHidden/>
    <w:rsid w:val="000F64D2"/>
    <w:rPr>
      <w:rFonts w:ascii="Calibri" w:eastAsia="Calibri" w:hAnsi="Calibri" w:cs="Calibri"/>
      <w:sz w:val="20"/>
      <w:szCs w:val="20"/>
      <w:lang w:eastAsia="tr-TR"/>
    </w:rPr>
  </w:style>
  <w:style w:type="paragraph" w:styleId="CommentSubject">
    <w:name w:val="annotation subject"/>
    <w:basedOn w:val="CommentText"/>
    <w:next w:val="CommentText"/>
    <w:link w:val="CommentSubjectChar"/>
    <w:uiPriority w:val="99"/>
    <w:semiHidden/>
    <w:unhideWhenUsed/>
    <w:rsid w:val="000F64D2"/>
    <w:rPr>
      <w:b/>
      <w:bCs/>
    </w:rPr>
  </w:style>
  <w:style w:type="character" w:customStyle="1" w:styleId="CommentSubjectChar">
    <w:name w:val="Comment Subject Char"/>
    <w:basedOn w:val="CommentTextChar"/>
    <w:link w:val="CommentSubject"/>
    <w:uiPriority w:val="99"/>
    <w:semiHidden/>
    <w:rsid w:val="000F64D2"/>
    <w:rPr>
      <w:rFonts w:ascii="Calibri" w:eastAsia="Calibri" w:hAnsi="Calibri" w:cs="Calibri"/>
      <w:b/>
      <w:bCs/>
      <w:sz w:val="20"/>
      <w:szCs w:val="20"/>
      <w:lang w:eastAsia="tr-TR"/>
    </w:rPr>
  </w:style>
  <w:style w:type="paragraph" w:styleId="Revision">
    <w:name w:val="Revision"/>
    <w:hidden/>
    <w:uiPriority w:val="99"/>
    <w:semiHidden/>
    <w:rsid w:val="007038EC"/>
    <w:pPr>
      <w:spacing w:after="0" w:line="240" w:lineRule="auto"/>
    </w:pPr>
    <w:rPr>
      <w:rFonts w:ascii="Calibri" w:eastAsia="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37976">
      <w:bodyDiv w:val="1"/>
      <w:marLeft w:val="0"/>
      <w:marRight w:val="0"/>
      <w:marTop w:val="0"/>
      <w:marBottom w:val="0"/>
      <w:divBdr>
        <w:top w:val="none" w:sz="0" w:space="0" w:color="auto"/>
        <w:left w:val="none" w:sz="0" w:space="0" w:color="auto"/>
        <w:bottom w:val="none" w:sz="0" w:space="0" w:color="auto"/>
        <w:right w:val="none" w:sz="0" w:space="0" w:color="auto"/>
      </w:divBdr>
    </w:div>
    <w:div w:id="19992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inem.kutlu@bersay.com.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36b134ba-c2bb-4205-890f-b91553a16a74" origin="userSelected">
  <element uid="9050bf67-6873-4a58-8933-5551efbfd653" value=""/>
</sisl>
</file>

<file path=customXml/itemProps1.xml><?xml version="1.0" encoding="utf-8"?>
<ds:datastoreItem xmlns:ds="http://schemas.openxmlformats.org/officeDocument/2006/customXml" ds:itemID="{20BD5F4B-73F7-4D87-A926-C4B4D30E950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1977</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Gurel</dc:creator>
  <cp:keywords>Gizli</cp:keywords>
  <dc:description/>
  <cp:lastModifiedBy>Merve Yılmaz</cp:lastModifiedBy>
  <cp:revision>2</cp:revision>
  <dcterms:created xsi:type="dcterms:W3CDTF">2019-10-14T11:39:00Z</dcterms:created>
  <dcterms:modified xsi:type="dcterms:W3CDTF">2019-10-14T11:39:00Z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b54574eb-dc6b-45eb-a67f-6b5502e0ca49</vt:lpwstr>
  </property>
  <property fmtid="{D5CDD505-2E9C-101B-9397-08002B2CF9AE}" pid="3" name="bjSaver">
    <vt:lpwstr>YpKfOD6twyZGoSQNa18kTp26aHJvYh6D</vt:lpwstr>
  </property>
  <property fmtid="{D5CDD505-2E9C-101B-9397-08002B2CF9AE}" pid="4" name="bjDocumentLabelXML">
    <vt:lpwstr>&lt;?xml version="1.0" encoding="us-ascii"?&gt;&lt;sisl xmlns:xsd="http://www.w3.org/2001/XMLSchema" xmlns:xsi="http://www.w3.org/2001/XMLSchema-instance" sislVersion="0" policy="36b134ba-c2bb-4205-890f-b91553a16a74" origin="userSelected" xmlns="http://www.boldonj</vt:lpwstr>
  </property>
  <property fmtid="{D5CDD505-2E9C-101B-9397-08002B2CF9AE}" pid="5" name="bjDocumentLabelXML-0">
    <vt:lpwstr>ames.com/2008/01/sie/internal/label"&gt;&lt;element uid="9050bf67-6873-4a58-8933-5551efbfd653" value="" /&gt;&lt;/sisl&gt;</vt:lpwstr>
  </property>
  <property fmtid="{D5CDD505-2E9C-101B-9397-08002B2CF9AE}" pid="6" name="bjDocumentSecurityLabel">
    <vt:lpwstr>Gizli</vt:lpwstr>
  </property>
  <property fmtid="{D5CDD505-2E9C-101B-9397-08002B2CF9AE}" pid="7" name="FBClassification">
    <vt:lpwstr>Gizli</vt:lpwstr>
  </property>
  <property fmtid="{D5CDD505-2E9C-101B-9397-08002B2CF9AE}" pid="8" name="bjHeaderBothDocProperty">
    <vt:lpwstr>Gizli</vt:lpwstr>
  </property>
  <property fmtid="{D5CDD505-2E9C-101B-9397-08002B2CF9AE}" pid="9" name="bjHeaderFirstPageDocProperty">
    <vt:lpwstr>Gizli</vt:lpwstr>
  </property>
  <property fmtid="{D5CDD505-2E9C-101B-9397-08002B2CF9AE}" pid="10" name="bjHeaderEvenPageDocProperty">
    <vt:lpwstr>Gizli</vt:lpwstr>
  </property>
</Properties>
</file>